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DC" w:rsidRDefault="007917DC">
      <w:pPr>
        <w:spacing w:line="240" w:lineRule="exact"/>
        <w:rPr>
          <w:sz w:val="19"/>
          <w:szCs w:val="19"/>
        </w:rPr>
      </w:pPr>
    </w:p>
    <w:p w:rsidR="007917DC" w:rsidRDefault="007917DC">
      <w:pPr>
        <w:spacing w:line="240" w:lineRule="exact"/>
        <w:rPr>
          <w:sz w:val="19"/>
          <w:szCs w:val="19"/>
        </w:rPr>
      </w:pPr>
    </w:p>
    <w:p w:rsidR="007917DC" w:rsidRDefault="007917DC">
      <w:pPr>
        <w:spacing w:line="240" w:lineRule="exact"/>
        <w:rPr>
          <w:sz w:val="19"/>
          <w:szCs w:val="19"/>
        </w:rPr>
      </w:pPr>
    </w:p>
    <w:p w:rsidR="007917DC" w:rsidRDefault="007917DC">
      <w:pPr>
        <w:spacing w:line="240" w:lineRule="exact"/>
        <w:rPr>
          <w:sz w:val="19"/>
          <w:szCs w:val="19"/>
        </w:rPr>
      </w:pPr>
    </w:p>
    <w:p w:rsidR="007917DC" w:rsidRDefault="007917DC">
      <w:pPr>
        <w:spacing w:before="5" w:after="5" w:line="240" w:lineRule="exact"/>
        <w:rPr>
          <w:sz w:val="19"/>
          <w:szCs w:val="19"/>
        </w:rPr>
      </w:pPr>
    </w:p>
    <w:p w:rsidR="007917DC" w:rsidRDefault="007917DC">
      <w:pPr>
        <w:rPr>
          <w:sz w:val="2"/>
          <w:szCs w:val="2"/>
        </w:rPr>
        <w:sectPr w:rsidR="007917DC">
          <w:pgSz w:w="11900" w:h="16840"/>
          <w:pgMar w:top="635" w:right="0" w:bottom="1444" w:left="0" w:header="0" w:footer="3" w:gutter="0"/>
          <w:cols w:space="720"/>
          <w:noEndnote/>
          <w:docGrid w:linePitch="360"/>
        </w:sectPr>
      </w:pPr>
    </w:p>
    <w:p w:rsidR="007917DC" w:rsidRDefault="00F034DB">
      <w:pPr>
        <w:pStyle w:val="Bodytext30"/>
        <w:shd w:val="clear" w:color="auto" w:fill="auto"/>
        <w:spacing w:after="278" w:line="480" w:lineRule="exact"/>
      </w:pPr>
      <w:r>
        <w:t>SCUOLA DI PREGHIERA</w:t>
      </w:r>
    </w:p>
    <w:p w:rsidR="007917DC" w:rsidRDefault="00F034DB">
      <w:pPr>
        <w:pStyle w:val="Heading10"/>
        <w:keepNext/>
        <w:keepLines/>
        <w:shd w:val="clear" w:color="auto" w:fill="auto"/>
        <w:spacing w:before="0" w:after="0" w:line="720" w:lineRule="exact"/>
      </w:pPr>
      <w:bookmarkStart w:id="0" w:name="bookmark0"/>
      <w:r>
        <w:t>LUNGO LE ROTTE DEL</w:t>
      </w:r>
      <w:bookmarkEnd w:id="0"/>
    </w:p>
    <w:p w:rsidR="007917DC" w:rsidRDefault="00F034DB">
      <w:pPr>
        <w:pStyle w:val="Heading10"/>
        <w:keepNext/>
        <w:keepLines/>
        <w:shd w:val="clear" w:color="auto" w:fill="auto"/>
        <w:spacing w:before="0" w:after="285" w:line="720" w:lineRule="exact"/>
      </w:pPr>
      <w:bookmarkStart w:id="1" w:name="bookmark1"/>
      <w:r>
        <w:t>CUORE</w:t>
      </w:r>
      <w:bookmarkEnd w:id="1"/>
    </w:p>
    <w:p w:rsidR="007917DC" w:rsidRDefault="00F034DB">
      <w:pPr>
        <w:pStyle w:val="Bodytext20"/>
        <w:shd w:val="clear" w:color="auto" w:fill="auto"/>
        <w:spacing w:before="0"/>
        <w:ind w:firstLine="0"/>
      </w:pPr>
      <w:r>
        <w:rPr>
          <w:rStyle w:val="Bodytext2Bold"/>
        </w:rPr>
        <w:t xml:space="preserve">Destinatari: </w:t>
      </w:r>
      <w:r>
        <w:t>giovani dai,17-ai 21 anni che hanno già incontrato il Signore, desiderosi di approfondire come incontrarlo con una metodologia di preghiera. E’la fascia di età che sta uscendo dall’adolescenza con aspettative e dubbi sul futuro, in cerca della loro identità. Sono caratterizzati da generosità, sensibilità alla giustizia, spontaneità, apertura ai valori e agli ideali, estroversi ma anche insicuri, ragazzi che vivono la dicotomia tra l’ambiente familiare e sociale da un lato e quello della fede dall’altro.</w:t>
      </w:r>
    </w:p>
    <w:p w:rsidR="007917DC" w:rsidRDefault="00F034DB">
      <w:pPr>
        <w:pStyle w:val="Bodytext20"/>
        <w:shd w:val="clear" w:color="auto" w:fill="auto"/>
        <w:spacing w:before="0" w:after="273"/>
        <w:ind w:firstLine="0"/>
      </w:pPr>
      <w:r>
        <w:rPr>
          <w:rStyle w:val="Bodytext2Bold"/>
        </w:rPr>
        <w:t xml:space="preserve">Obiettivo </w:t>
      </w:r>
      <w:r>
        <w:t>: educare all’incontro con il Signore attraverso la Parola pregata.</w:t>
      </w:r>
    </w:p>
    <w:p w:rsidR="007917DC" w:rsidRDefault="00F034DB">
      <w:pPr>
        <w:pStyle w:val="Bodytext20"/>
        <w:shd w:val="clear" w:color="auto" w:fill="auto"/>
        <w:spacing w:before="0" w:after="248" w:line="326" w:lineRule="exact"/>
        <w:ind w:firstLine="0"/>
      </w:pPr>
      <w:r>
        <w:rPr>
          <w:rStyle w:val="Bodytext2Bold"/>
        </w:rPr>
        <w:t xml:space="preserve">Tempi </w:t>
      </w:r>
      <w:r w:rsidR="00A37726">
        <w:t>:  Gli incontri</w:t>
      </w:r>
      <w:r>
        <w:t xml:space="preserve"> ha</w:t>
      </w:r>
      <w:r w:rsidR="00A37726">
        <w:t>nno scadenza quindicinale; ciascuno  ha la durata di h. 1.30.</w:t>
      </w:r>
    </w:p>
    <w:p w:rsidR="007917DC" w:rsidRDefault="00F034DB">
      <w:pPr>
        <w:pStyle w:val="Bodytext20"/>
        <w:shd w:val="clear" w:color="auto" w:fill="auto"/>
        <w:spacing w:before="0" w:after="0" w:line="317" w:lineRule="exact"/>
        <w:ind w:firstLine="0"/>
      </w:pPr>
      <w:r>
        <w:rPr>
          <w:rStyle w:val="Bodytext2Bold"/>
        </w:rPr>
        <w:t xml:space="preserve">Modalità </w:t>
      </w:r>
      <w:r>
        <w:t>: accompagnamento graduale della preghiera. I giovani verranno guidati nella preghiera per i primi incontri fino a renderli completamente autonomi. In questa prospettiva i primi incontri saranno caratterizzati da preghiera guidata, dando maggiore attenzione e tempo all’istruzione. I tempi di preghiera si allungheranno nel corso dello svolgersi degli incontri fino ad arrivare ad un massimo di 30 minuti in assenza o minima istruzione.</w:t>
      </w:r>
    </w:p>
    <w:p w:rsidR="007917DC" w:rsidRDefault="00F034DB">
      <w:pPr>
        <w:pStyle w:val="Bodytext20"/>
        <w:shd w:val="clear" w:color="auto" w:fill="auto"/>
        <w:spacing w:before="0" w:after="0"/>
        <w:ind w:firstLine="0"/>
      </w:pPr>
      <w:r>
        <w:t>Nella successione degli incontri i ragazzi saranno aiutati a scoprire per tappe e con gradualità l’esame di coscienza generale.</w:t>
      </w:r>
    </w:p>
    <w:p w:rsidR="007917DC" w:rsidRDefault="00F034DB">
      <w:pPr>
        <w:pStyle w:val="Bodytext20"/>
        <w:shd w:val="clear" w:color="auto" w:fill="auto"/>
        <w:spacing w:before="0" w:after="244"/>
        <w:ind w:firstLine="0"/>
      </w:pPr>
      <w:r>
        <w:t>Gli incontri sono strutturati intorno all’incontro di alcune figure bibliche e di santi che accompagneranno i ragazzi nella scoperta della bellezza dell’incontro con il Signore.</w:t>
      </w:r>
    </w:p>
    <w:p w:rsidR="007917DC" w:rsidRDefault="00A37726">
      <w:pPr>
        <w:pStyle w:val="Bodytext20"/>
        <w:shd w:val="clear" w:color="auto" w:fill="auto"/>
        <w:spacing w:before="0" w:after="0" w:line="317" w:lineRule="exact"/>
        <w:ind w:firstLine="0"/>
      </w:pPr>
      <w:r w:rsidRPr="00A37726">
        <w:rPr>
          <w:b/>
        </w:rPr>
        <w:t>Struttura dell’incontro</w:t>
      </w:r>
      <w:r w:rsidR="00F034DB">
        <w:t>: canto iniziale, invocazione</w:t>
      </w:r>
      <w:r>
        <w:t xml:space="preserve"> allo Spirito Santo, Istruzione-grazia da chiedere nella preghiera, lettura del testo, spunti di riflessione,</w:t>
      </w:r>
      <w:r w:rsidR="00F034DB">
        <w:t xml:space="preserve"> preghier</w:t>
      </w:r>
      <w:r>
        <w:t>a personale</w:t>
      </w:r>
      <w:r w:rsidR="00F034DB">
        <w:t>, rilettura, condivisione, ringraziamento finale.</w:t>
      </w:r>
    </w:p>
    <w:p w:rsidR="00A37726" w:rsidRDefault="00A37726">
      <w:pPr>
        <w:pStyle w:val="Bodytext20"/>
        <w:shd w:val="clear" w:color="auto" w:fill="auto"/>
        <w:spacing w:before="0" w:after="0" w:line="317" w:lineRule="exact"/>
        <w:ind w:firstLine="0"/>
      </w:pPr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 xml:space="preserve">Incontro introduttivo: </w:t>
      </w:r>
      <w:r>
        <w:rPr>
          <w:rStyle w:val="Bodytext2Italic"/>
        </w:rPr>
        <w:t>“Signore insegnaci a pregare</w:t>
      </w:r>
      <w:r>
        <w:rPr>
          <w:rStyle w:val="Bodytext2Bold"/>
        </w:rPr>
        <w:t xml:space="preserve">”, </w:t>
      </w:r>
      <w:r>
        <w:t>presentazione dei partecipanti, introduzione e spiegazione</w:t>
      </w:r>
      <w:r w:rsidR="00D327FB">
        <w:t xml:space="preserve"> del programma. Lettura di Mt. 6, 9-13</w:t>
      </w:r>
      <w:r>
        <w:t>, spiegazione del brano e del contesto, risonanze, chiusura.</w:t>
      </w:r>
    </w:p>
    <w:p w:rsidR="00A37726" w:rsidRDefault="00A37726" w:rsidP="00A37726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left="780" w:firstLine="0"/>
      </w:pPr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lastRenderedPageBreak/>
        <w:t xml:space="preserve">Desiderio: </w:t>
      </w:r>
      <w:r>
        <w:rPr>
          <w:rStyle w:val="Bodytext2Italic"/>
        </w:rPr>
        <w:t>“A che punto sono?”</w:t>
      </w:r>
      <w:r>
        <w:rPr>
          <w:rStyle w:val="Bodytext2Bold0"/>
        </w:rPr>
        <w:t xml:space="preserve"> </w:t>
      </w:r>
      <w:r w:rsidR="00D327FB">
        <w:t xml:space="preserve">Bartimeo (Mc. 10, 46-52). </w:t>
      </w:r>
      <w:r w:rsidR="00961B15">
        <w:t>Grazia:  desiderio di stare alla presenza del Signore</w:t>
      </w:r>
      <w:r>
        <w:t>.</w:t>
      </w:r>
    </w:p>
    <w:p w:rsidR="00A37726" w:rsidRDefault="00A37726" w:rsidP="00D27541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firstLine="0"/>
      </w:pPr>
      <w:bookmarkStart w:id="2" w:name="_GoBack"/>
      <w:bookmarkEnd w:id="2"/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 xml:space="preserve">La creazione: </w:t>
      </w:r>
      <w:r>
        <w:rPr>
          <w:rStyle w:val="Bodytext2Italic"/>
        </w:rPr>
        <w:t>“riconoscimento del dono della creazione”</w:t>
      </w:r>
      <w:r>
        <w:rPr>
          <w:rStyle w:val="Bodytext2Bold0"/>
        </w:rPr>
        <w:t xml:space="preserve"> </w:t>
      </w:r>
      <w:r>
        <w:t>San Francesco nel cantico delle creature, (potendo in particolare usare la preghiera dei sensi). Grazia: Guardare con gli occhi di Dio e gioire de</w:t>
      </w:r>
      <w:r w:rsidR="00A37726">
        <w:t xml:space="preserve">lla creazione. </w:t>
      </w:r>
    </w:p>
    <w:p w:rsidR="00A37726" w:rsidRDefault="00A37726" w:rsidP="00A37726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left="780" w:firstLine="0"/>
      </w:pPr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 xml:space="preserve">L’uomo </w:t>
      </w:r>
      <w:r>
        <w:rPr>
          <w:rStyle w:val="Bodytext2Bold0"/>
        </w:rPr>
        <w:t xml:space="preserve">è </w:t>
      </w:r>
      <w:r w:rsidR="000662EA">
        <w:rPr>
          <w:rStyle w:val="Bodytext2Bold"/>
        </w:rPr>
        <w:t>creato:</w:t>
      </w:r>
      <w:r>
        <w:rPr>
          <w:rStyle w:val="Bodytext2Italic"/>
        </w:rPr>
        <w:t>“A immagine e somiglianza”</w:t>
      </w:r>
      <w:r w:rsidR="000662EA">
        <w:t>Adamo ed E</w:t>
      </w:r>
      <w:r>
        <w:t>va</w:t>
      </w:r>
      <w:r w:rsidR="000662EA">
        <w:t xml:space="preserve"> </w:t>
      </w:r>
      <w:r>
        <w:t>(Gn. 1, 26-28.31). Grazia: sentire lo sguardo del Signore per scoprirsi creatura amata, desiderata, pensata.</w:t>
      </w:r>
    </w:p>
    <w:p w:rsidR="00A37726" w:rsidRDefault="00A37726" w:rsidP="000662EA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firstLine="0"/>
      </w:pPr>
    </w:p>
    <w:p w:rsidR="007917DC" w:rsidRDefault="00961B15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>Per lodare, rispettare</w:t>
      </w:r>
      <w:r w:rsidR="00F034DB">
        <w:rPr>
          <w:rStyle w:val="Bodytext2Bold"/>
        </w:rPr>
        <w:t xml:space="preserve"> </w:t>
      </w:r>
      <w:r w:rsidR="00F034DB">
        <w:t xml:space="preserve">e </w:t>
      </w:r>
      <w:r w:rsidR="00F034DB">
        <w:rPr>
          <w:rStyle w:val="Bodytext2Bold"/>
        </w:rPr>
        <w:t xml:space="preserve">servire: </w:t>
      </w:r>
      <w:r w:rsidR="00F034DB">
        <w:rPr>
          <w:rStyle w:val="Bodytext2Italic"/>
        </w:rPr>
        <w:t>“Magnificat”</w:t>
      </w:r>
      <w:r w:rsidR="00F034DB">
        <w:rPr>
          <w:rStyle w:val="Bodytext2Bold0"/>
        </w:rPr>
        <w:t xml:space="preserve"> </w:t>
      </w:r>
      <w:r w:rsidR="00D327FB">
        <w:t>Maria ed Elisabetta (Lc</w:t>
      </w:r>
      <w:r w:rsidR="00F034DB">
        <w:t xml:space="preserve">. 1, 39-57). Grazia: esultare dell’amore </w:t>
      </w:r>
      <w:r w:rsidR="00A37726">
        <w:t xml:space="preserve">del Signore. </w:t>
      </w:r>
    </w:p>
    <w:p w:rsidR="00A37726" w:rsidRDefault="00A37726" w:rsidP="00A37726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left="780" w:firstLine="0"/>
      </w:pPr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>E mediante q</w:t>
      </w:r>
      <w:r w:rsidR="00961B15">
        <w:rPr>
          <w:rStyle w:val="Bodytext2Bold"/>
        </w:rPr>
        <w:t>uesto salvare la propria vita</w:t>
      </w:r>
      <w:r w:rsidR="00D327FB">
        <w:rPr>
          <w:rStyle w:val="Bodytext2Bold"/>
        </w:rPr>
        <w:t>:</w:t>
      </w:r>
      <w:r w:rsidR="000662EA">
        <w:rPr>
          <w:rStyle w:val="Bodytext2Bold"/>
        </w:rPr>
        <w:t xml:space="preserve"> </w:t>
      </w:r>
      <w:r>
        <w:rPr>
          <w:rStyle w:val="Bodytext2Italic"/>
        </w:rPr>
        <w:t>“Salire all’incontro</w:t>
      </w:r>
      <w:r>
        <w:rPr>
          <w:rStyle w:val="Bodytext2Bold0"/>
        </w:rPr>
        <w:t xml:space="preserve"> </w:t>
      </w:r>
      <w:r w:rsidR="00A37726">
        <w:t>” Zaccheo (Lc</w:t>
      </w:r>
      <w:r>
        <w:t>. 19, 1-10). Grazia: riconoscere la propria fragilità per accogliere la salvezza.</w:t>
      </w:r>
    </w:p>
    <w:p w:rsidR="00D327FB" w:rsidRDefault="00D327FB" w:rsidP="000662EA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firstLine="0"/>
      </w:pPr>
    </w:p>
    <w:p w:rsidR="007917DC" w:rsidRDefault="00F034DB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317" w:lineRule="exact"/>
        <w:ind w:left="780"/>
      </w:pPr>
      <w:r>
        <w:rPr>
          <w:rStyle w:val="Bodytext2Bold"/>
        </w:rPr>
        <w:t xml:space="preserve">Indifferenza : </w:t>
      </w:r>
      <w:r>
        <w:rPr>
          <w:rStyle w:val="Bodytext2Italic"/>
        </w:rPr>
        <w:t>“tanto quanto”</w:t>
      </w:r>
      <w:r>
        <w:rPr>
          <w:rStyle w:val="Bodytext2Bold0"/>
        </w:rPr>
        <w:t xml:space="preserve"> </w:t>
      </w:r>
      <w:r>
        <w:t>Pier Giorgio Frassati (preghiera scritta dal Frassati “non vi</w:t>
      </w:r>
      <w:r w:rsidR="000662EA">
        <w:t>vacchiare ma vivere”. Grazia : d</w:t>
      </w:r>
      <w:r>
        <w:t>esiderare la vita nella pienezza.</w:t>
      </w:r>
    </w:p>
    <w:p w:rsidR="00D327FB" w:rsidRDefault="00D327FB" w:rsidP="00D27541">
      <w:pPr>
        <w:pStyle w:val="Bodytext20"/>
        <w:shd w:val="clear" w:color="auto" w:fill="auto"/>
        <w:tabs>
          <w:tab w:val="left" w:pos="791"/>
        </w:tabs>
        <w:spacing w:before="0" w:after="0" w:line="317" w:lineRule="exact"/>
        <w:ind w:firstLine="0"/>
      </w:pPr>
    </w:p>
    <w:p w:rsidR="00D27541" w:rsidRDefault="00F034DB" w:rsidP="00D27541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17" w:lineRule="exact"/>
        <w:ind w:left="780"/>
      </w:pPr>
      <w:r>
        <w:rPr>
          <w:rStyle w:val="Bodytext2Bold"/>
        </w:rPr>
        <w:t xml:space="preserve">Libertà interiore </w:t>
      </w:r>
      <w:r>
        <w:t xml:space="preserve">: </w:t>
      </w:r>
      <w:r>
        <w:rPr>
          <w:rStyle w:val="Bodytext2Italic"/>
        </w:rPr>
        <w:t>“Lasciare per scegliere</w:t>
      </w:r>
      <w:r w:rsidR="00D27541">
        <w:rPr>
          <w:rStyle w:val="Bodytext2Italic"/>
        </w:rPr>
        <w:t>”</w:t>
      </w:r>
      <w:r>
        <w:rPr>
          <w:rStyle w:val="Bodytext2Italic"/>
        </w:rPr>
        <w:t xml:space="preserve"> </w:t>
      </w:r>
      <w:r w:rsidR="00D27541">
        <w:t>La vocazione</w:t>
      </w:r>
      <w:r w:rsidR="00D27541">
        <w:t xml:space="preserve"> di Pietro (Lc. 5, 1-11). Grazia: fidarsi del Signore. </w:t>
      </w:r>
    </w:p>
    <w:p w:rsidR="00D327FB" w:rsidRDefault="00D327FB" w:rsidP="00D327FB">
      <w:pPr>
        <w:pStyle w:val="Bodytext20"/>
        <w:shd w:val="clear" w:color="auto" w:fill="auto"/>
        <w:tabs>
          <w:tab w:val="left" w:pos="878"/>
        </w:tabs>
        <w:spacing w:before="0" w:after="0" w:line="317" w:lineRule="exact"/>
        <w:ind w:left="780" w:firstLine="0"/>
      </w:pPr>
    </w:p>
    <w:p w:rsidR="007917DC" w:rsidRDefault="007917DC">
      <w:pPr>
        <w:pStyle w:val="Bodytext20"/>
        <w:shd w:val="clear" w:color="auto" w:fill="auto"/>
        <w:spacing w:before="0" w:after="0" w:line="307" w:lineRule="exact"/>
        <w:ind w:firstLine="0"/>
      </w:pPr>
    </w:p>
    <w:sectPr w:rsidR="007917DC">
      <w:type w:val="continuous"/>
      <w:pgSz w:w="11900" w:h="16840"/>
      <w:pgMar w:top="635" w:right="1429" w:bottom="1444" w:left="1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9F" w:rsidRDefault="00D94B9F">
      <w:r>
        <w:separator/>
      </w:r>
    </w:p>
  </w:endnote>
  <w:endnote w:type="continuationSeparator" w:id="0">
    <w:p w:rsidR="00D94B9F" w:rsidRDefault="00D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9F" w:rsidRDefault="00D94B9F"/>
  </w:footnote>
  <w:footnote w:type="continuationSeparator" w:id="0">
    <w:p w:rsidR="00D94B9F" w:rsidRDefault="00D94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B0F"/>
    <w:multiLevelType w:val="multilevel"/>
    <w:tmpl w:val="5340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C"/>
    <w:rsid w:val="000662EA"/>
    <w:rsid w:val="006E64C2"/>
    <w:rsid w:val="007917DC"/>
    <w:rsid w:val="00961B15"/>
    <w:rsid w:val="00A37726"/>
    <w:rsid w:val="00D27541"/>
    <w:rsid w:val="00D327FB"/>
    <w:rsid w:val="00D94B9F"/>
    <w:rsid w:val="00F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2A0"/>
  <w15:docId w15:val="{0DDE8064-E434-4B45-9317-5F6CAF4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3">
    <w:name w:val="Body text (3)_"/>
    <w:basedOn w:val="Carpredefinitoparagrafo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">
    <w:name w:val="Heading #1_"/>
    <w:basedOn w:val="Carpredefinitoparagrafo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480" w:line="0" w:lineRule="atLeast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before="480" w:after="240" w:line="0" w:lineRule="atLeast"/>
      <w:jc w:val="center"/>
      <w:outlineLvl w:val="0"/>
    </w:pPr>
    <w:rPr>
      <w:rFonts w:ascii="Calibri" w:eastAsia="Calibri" w:hAnsi="Calibri" w:cs="Calibri"/>
      <w:sz w:val="72"/>
      <w:szCs w:val="7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80" w:after="2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3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Tomassi</dc:creator>
  <cp:lastModifiedBy>Ugo Tomassi</cp:lastModifiedBy>
  <cp:revision>4</cp:revision>
  <dcterms:created xsi:type="dcterms:W3CDTF">2018-01-26T10:01:00Z</dcterms:created>
  <dcterms:modified xsi:type="dcterms:W3CDTF">2018-01-28T19:56:00Z</dcterms:modified>
</cp:coreProperties>
</file>